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3B" w:rsidRPr="0044253B" w:rsidRDefault="00381B72" w:rsidP="00381B72">
      <w:pPr>
        <w:pStyle w:val="Default"/>
        <w:spacing w:after="120"/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b/>
          <w:bCs/>
          <w:sz w:val="28"/>
          <w:szCs w:val="28"/>
        </w:rPr>
        <w:t>Povinné kontroly kotlů v roce 2016</w:t>
      </w:r>
    </w:p>
    <w:bookmarkEnd w:id="0"/>
    <w:p w:rsidR="004E1F39" w:rsidRPr="00D36D60" w:rsidRDefault="0044253B" w:rsidP="007243D6">
      <w:pPr>
        <w:spacing w:after="120"/>
        <w:jc w:val="both"/>
        <w:rPr>
          <w:rFonts w:ascii="Arial" w:hAnsi="Arial" w:cs="Arial"/>
          <w:b/>
        </w:rPr>
      </w:pPr>
      <w:r w:rsidRPr="00D36D60">
        <w:rPr>
          <w:rFonts w:ascii="Arial" w:hAnsi="Arial" w:cs="Arial"/>
        </w:rPr>
        <w:t xml:space="preserve">Podle ustanovení § 17 odst. 1 písm. h) zákona </w:t>
      </w:r>
      <w:r w:rsidR="00F6588A" w:rsidRPr="00D36D60">
        <w:rPr>
          <w:rFonts w:ascii="Arial" w:hAnsi="Arial" w:cs="Arial"/>
        </w:rPr>
        <w:t xml:space="preserve">201/2012 Sb., </w:t>
      </w:r>
      <w:r w:rsidRPr="00D36D60">
        <w:rPr>
          <w:rFonts w:ascii="Arial" w:hAnsi="Arial" w:cs="Arial"/>
        </w:rPr>
        <w:t xml:space="preserve">o ochraně ovzduší je </w:t>
      </w:r>
      <w:r w:rsidRPr="00D36D60">
        <w:rPr>
          <w:rFonts w:ascii="Arial" w:hAnsi="Arial" w:cs="Arial"/>
          <w:b/>
          <w:bCs/>
        </w:rPr>
        <w:t xml:space="preserve">provozovatel spalovacího stacionárního zdroje na pevná paliva o jmenovitém tepelném příkonu od 10 do 300 kW včetně, který slouží jako zdroj tepla pro teplovodní soustavu ústředního vytápění </w:t>
      </w:r>
      <w:r w:rsidRPr="00D36D60">
        <w:rPr>
          <w:rFonts w:ascii="Arial" w:hAnsi="Arial" w:cs="Arial"/>
        </w:rPr>
        <w:t xml:space="preserve">povinen provádět jednou za dva kalendářní roky prostřednictvím osoby, která byla proškolena výrobcem spalovacího stacionárního zdroje a má od něj udělené oprávnění k jeho instalaci, provozu a údržbě (dále jen „odborně způsobilá osoba“), kontrolu technického stavu a provozu zdroje a předkládat na vyžádání obecnímu úřadu obce s rozšířenou působností doklad o provedení této kontroly vystavený odborně způsobilou osobou potvrzující, že spalovací stacionární zdroj je instalován, provozován a udržován v </w:t>
      </w:r>
      <w:r w:rsidR="00381B72" w:rsidRPr="00D36D60">
        <w:rPr>
          <w:rFonts w:ascii="Arial" w:hAnsi="Arial" w:cs="Arial"/>
        </w:rPr>
        <w:t>souladu s pokyny výrobce a</w:t>
      </w:r>
      <w:r w:rsidRPr="00D36D60">
        <w:rPr>
          <w:rFonts w:ascii="Arial" w:hAnsi="Arial" w:cs="Arial"/>
        </w:rPr>
        <w:t xml:space="preserve"> zákonem. Provozovatelem zdroje se rozumí právnická anebo fyzická osoba, která zdroj skutečně provozuje; není-li taková osoba známá nebo neexistuje, považuje se za provozovatele vlastník spalovacího stacionárního zdroje. </w:t>
      </w:r>
      <w:r w:rsidRPr="00D36D60">
        <w:rPr>
          <w:rFonts w:ascii="Arial" w:hAnsi="Arial" w:cs="Arial"/>
          <w:b/>
        </w:rPr>
        <w:t>Provozovatel spalovacího stacionárního zdroje je povinen zajistit provedení první kontroly technického stavu a provozu zdroje podle 17 odst. 1 písm. h) nejpozději do 31. prosince 2016.</w:t>
      </w:r>
    </w:p>
    <w:p w:rsidR="00D36D60" w:rsidRDefault="00D36D60" w:rsidP="00D36D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381B72">
        <w:rPr>
          <w:rFonts w:ascii="Arial" w:eastAsia="Times New Roman" w:hAnsi="Arial" w:cs="Arial"/>
          <w:lang w:eastAsia="cs-CZ"/>
        </w:rPr>
        <w:t>V praxi to tedy znamená, že i domácnosti si budou muset do konce roku 2016 nechat zkontrolovat technický stav kotle na tuhá paliva, s nímž vytápějí svůj rodinný dům. Napřesrok totiž po nich mohou obecní úředníci chtít doklad, zda je kotel v pořádku a je provozován v souladu se zákonem a s pokyny jeho výrobce. Pokud ho majitel nepředloží, hrozí mu pokuta až 20 000 Kč.</w:t>
      </w:r>
    </w:p>
    <w:p w:rsidR="000340AB" w:rsidRPr="00D36D60" w:rsidRDefault="000340AB" w:rsidP="0044253B">
      <w:pPr>
        <w:jc w:val="both"/>
        <w:rPr>
          <w:rFonts w:ascii="Arial" w:hAnsi="Arial" w:cs="Arial"/>
        </w:rPr>
      </w:pPr>
      <w:r w:rsidRPr="00D36D60">
        <w:rPr>
          <w:rFonts w:ascii="Arial" w:hAnsi="Arial" w:cs="Arial"/>
        </w:rPr>
        <w:t>Seznam odborně způsobilých osob proškolených pod dohledem Hospodářské komory ČR bude zveřejňován Hospodářskou komorou ČR na jejích webových stránkách (www.hkcr.cz). V případě spalovacích stacionárních zdrojů, jejichž výrobce již zanikl nebo není zjistitelný, může kontrolu technického stavu, provozu a instalace provádět odborně způsobilá osoba proškolená jiným výrobcem stejného typu spalovacího zdroje (stejný způsob spalování, stejná nebo obdobná konstrukce spalovacího stacionárního zdroje).</w:t>
      </w:r>
    </w:p>
    <w:p w:rsidR="00381B72" w:rsidRPr="00381B72" w:rsidRDefault="00381B72" w:rsidP="00381B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381B72">
        <w:rPr>
          <w:rFonts w:ascii="Arial" w:eastAsia="Times New Roman" w:hAnsi="Arial" w:cs="Arial"/>
          <w:lang w:eastAsia="cs-CZ"/>
        </w:rPr>
        <w:t xml:space="preserve">Fyzickým i právnickým osobám proto doporučujeme pro zajištění technické kontroly technického stavu a provozu kotle využít </w:t>
      </w:r>
      <w:r w:rsidRPr="00D36D60">
        <w:rPr>
          <w:rFonts w:ascii="Arial" w:eastAsia="Times New Roman" w:hAnsi="Arial" w:cs="Arial"/>
          <w:b/>
          <w:bCs/>
          <w:lang w:eastAsia="cs-CZ"/>
        </w:rPr>
        <w:t xml:space="preserve">níže uvedený seznam OZO </w:t>
      </w:r>
      <w:hyperlink r:id="rId5" w:history="1">
        <w:r w:rsidRPr="00D36D60">
          <w:rPr>
            <w:rFonts w:ascii="Arial" w:eastAsia="Times New Roman" w:hAnsi="Arial" w:cs="Arial"/>
            <w:b/>
            <w:bCs/>
            <w:color w:val="0000FF"/>
            <w:u w:val="single"/>
            <w:lang w:eastAsia="cs-CZ"/>
          </w:rPr>
          <w:t>http://www.aptt.cz/opravneni-ozo.php</w:t>
        </w:r>
      </w:hyperlink>
      <w:r w:rsidRPr="00D36D60">
        <w:rPr>
          <w:rFonts w:ascii="Arial" w:eastAsia="Times New Roman" w:hAnsi="Arial" w:cs="Arial"/>
          <w:b/>
          <w:bCs/>
          <w:lang w:eastAsia="cs-CZ"/>
        </w:rPr>
        <w:t>, kde je možno nalézt i sdělení MŽP s podrobným popisem předmětu a rozsahu kontroly včetně vzoru dokladu o kontrole</w:t>
      </w:r>
      <w:r w:rsidRPr="00381B72">
        <w:rPr>
          <w:rFonts w:ascii="Arial" w:eastAsia="Times New Roman" w:hAnsi="Arial" w:cs="Arial"/>
          <w:lang w:eastAsia="cs-CZ"/>
        </w:rPr>
        <w:t>. Seznam je průběžně doplňován.</w:t>
      </w:r>
    </w:p>
    <w:p w:rsidR="00381B72" w:rsidRPr="00D36D60" w:rsidRDefault="00381B72" w:rsidP="0044253B">
      <w:pPr>
        <w:jc w:val="both"/>
        <w:rPr>
          <w:rFonts w:ascii="Arial" w:hAnsi="Arial" w:cs="Arial"/>
        </w:rPr>
      </w:pPr>
    </w:p>
    <w:p w:rsidR="00381B72" w:rsidRDefault="00381B72" w:rsidP="0044253B">
      <w:pPr>
        <w:jc w:val="both"/>
        <w:rPr>
          <w:rFonts w:ascii="Arial" w:hAnsi="Arial" w:cs="Arial"/>
          <w:sz w:val="23"/>
          <w:szCs w:val="23"/>
        </w:rPr>
      </w:pPr>
    </w:p>
    <w:sectPr w:rsidR="00381B72" w:rsidSect="000C1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253B"/>
    <w:rsid w:val="000340AB"/>
    <w:rsid w:val="000C1026"/>
    <w:rsid w:val="000C7C1A"/>
    <w:rsid w:val="000D16BC"/>
    <w:rsid w:val="00381B72"/>
    <w:rsid w:val="0044253B"/>
    <w:rsid w:val="004E1F39"/>
    <w:rsid w:val="005C43CE"/>
    <w:rsid w:val="00664725"/>
    <w:rsid w:val="0069204C"/>
    <w:rsid w:val="007243D6"/>
    <w:rsid w:val="00D36D60"/>
    <w:rsid w:val="00F6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10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25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647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tt.cz/opravneni-ozo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Kasnerová</dc:creator>
  <cp:lastModifiedBy>Renata Jandová </cp:lastModifiedBy>
  <cp:revision>2</cp:revision>
  <cp:lastPrinted>2016-10-11T05:37:00Z</cp:lastPrinted>
  <dcterms:created xsi:type="dcterms:W3CDTF">2016-10-11T05:37:00Z</dcterms:created>
  <dcterms:modified xsi:type="dcterms:W3CDTF">2016-10-11T05:37:00Z</dcterms:modified>
</cp:coreProperties>
</file>